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png" ContentType="image/png"/>
  <Override PartName="/word/media/image4.png" ContentType="image/png"/>
  <Override PartName="/word/media/image5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jc w:val="both"/>
        <w:rPr>
          <w:rFonts w:ascii="Arial" w:hAnsi="Arial" w:eastAsia="Arial" w:cs="Arial"/>
          <w:color w:val="000000"/>
          <w:highlight w:val="white"/>
        </w:rPr>
      </w:pPr>
      <w:r>
        <w:rPr>
          <w:rFonts w:eastAsia="Arial" w:cs="Arial" w:ascii="Arial" w:hAnsi="Arial"/>
          <w:color w:val="000000"/>
          <w:highlight w:val="white"/>
        </w:rPr>
        <w:t>ALBA MARÍA AMAYA SOLANO</w:t>
      </w:r>
    </w:p>
    <w:p>
      <w:pPr>
        <w:pStyle w:val="Normal"/>
        <w:jc w:val="both"/>
        <w:rPr>
          <w:rFonts w:ascii="Arial" w:hAnsi="Arial" w:eastAsia="Arial" w:cs="Arial"/>
          <w:color w:val="000000"/>
          <w:highlight w:val="white"/>
        </w:rPr>
      </w:pPr>
      <w:r>
        <w:rPr>
          <w:rFonts w:eastAsia="Arial" w:cs="Arial" w:ascii="Arial" w:hAnsi="Arial"/>
          <w:color w:val="000000"/>
          <w:highlight w:val="white"/>
        </w:rPr>
        <w:t>Grupo de Gestión Integrada de Enfermedades Endemoepidémicas</w:t>
      </w:r>
    </w:p>
    <w:p>
      <w:pPr>
        <w:pStyle w:val="Normal"/>
        <w:jc w:val="both"/>
        <w:rPr>
          <w:rFonts w:ascii="Arial" w:hAnsi="Arial" w:eastAsia="Arial" w:cs="Arial"/>
          <w:color w:val="000000"/>
          <w:highlight w:val="white"/>
        </w:rPr>
      </w:pPr>
      <w:r>
        <w:rPr>
          <w:rFonts w:eastAsia="Arial" w:cs="Arial" w:ascii="Arial" w:hAnsi="Arial"/>
          <w:color w:val="000000"/>
          <w:highlight w:val="white"/>
        </w:rPr>
        <w:t>Ministerio de Salud y Protección Social</w:t>
      </w:r>
    </w:p>
    <w:p>
      <w:pPr>
        <w:pStyle w:val="Normal"/>
        <w:jc w:val="both"/>
        <w:rPr>
          <w:rFonts w:ascii="Arial" w:hAnsi="Arial" w:eastAsia="Arial" w:cs="Arial"/>
          <w:color w:val="000000"/>
          <w:highlight w:val="white"/>
        </w:rPr>
      </w:pPr>
      <w:r>
        <w:rPr>
          <w:rFonts w:eastAsia="Arial" w:cs="Arial" w:ascii="Arial" w:hAnsi="Arial"/>
          <w:color w:val="000000"/>
          <w:highlight w:val="white"/>
        </w:rPr>
        <w:t>mamayas@minsalud.gov.co</w:t>
      </w:r>
    </w:p>
    <w:p>
      <w:pPr>
        <w:pStyle w:val="Normal"/>
        <w:jc w:val="both"/>
        <w:rPr>
          <w:rFonts w:ascii="Arial" w:hAnsi="Arial" w:eastAsia="Arial" w:cs="Arial"/>
          <w:highlight w:val="white"/>
        </w:rPr>
      </w:pPr>
      <w:r>
        <w:rPr>
          <w:rFonts w:eastAsia="Arial" w:cs="Arial" w:ascii="Arial" w:hAnsi="Arial"/>
          <w:highlight w:val="white"/>
        </w:rPr>
        <w:t>Bogotá, D.C</w:t>
      </w:r>
    </w:p>
    <w:p>
      <w:pPr>
        <w:pStyle w:val="Normal"/>
        <w:spacing w:lineRule="auto" w:line="24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 xml:space="preserve">Asunto: Respuesta a petición_certificado donde se manifieste la existencia o no de los insumos que fueron asignados a cada uno de sus territorios. 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 xml:space="preserve">Cordial Saludo, 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LOnormal"/>
        <w:spacing w:lineRule="auto" w:line="240"/>
        <w:ind w:left="0" w:right="0" w:hanging="0"/>
        <w:jc w:val="both"/>
        <w:rPr/>
      </w:pP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shd w:fill="FFFFFF" w:val="clear"/>
          <w:lang w:val="es-CO" w:eastAsia="ar-SA" w:bidi="ar-SA"/>
        </w:rPr>
        <w:t>De manera atenta en respuesta a su solicitud No</w:t>
      </w:r>
      <w:r>
        <w:rPr>
          <w:rFonts w:eastAsia="Arial Unicode MS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shd w:fill="FFFFFF" w:val="clear"/>
          <w:lang w:val="es-CO" w:eastAsia="ar-SA" w:bidi="ar-SA"/>
        </w:rPr>
        <w:t>.</w:t>
      </w:r>
      <w:r>
        <w:rPr>
          <w:rStyle w:val="Fuentedeprrafopredeter"/>
          <w:rFonts w:eastAsia="Arial Unicode MS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shd w:fill="FFFFFF" w:val="clear"/>
          <w:lang w:val="es-CO" w:eastAsia="ar-SA" w:bidi="ar-SA"/>
        </w:rPr>
        <w:t>202441450100119952</w:t>
      </w:r>
      <w:r>
        <w:rPr>
          <w:rFonts w:eastAsia="Arial Unicode MS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shd w:fill="FFFFFF" w:val="clear"/>
          <w:lang w:val="es-CO" w:eastAsia="ar-SA" w:bidi="ar-SA"/>
        </w:rPr>
        <w:t>,</w:t>
      </w:r>
      <w:r>
        <w:rPr>
          <w:rFonts w:eastAsia="Arial Unicode MS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lang w:val="es-CO" w:eastAsia="ar-SA" w:bidi="ar-SA"/>
        </w:rPr>
        <w:t xml:space="preserve"> se comunica que en referencia al asunto, de acuerdo al contrato No. 100 de 2022, no llegó a la ciudad de Cali las 3 canecas de </w:t>
      </w:r>
      <w:r>
        <w:rPr>
          <w:rFonts w:eastAsia="Arial Unicode MS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lang w:val="es-CO" w:eastAsia="ar-SA" w:bidi="ar-SA"/>
        </w:rPr>
        <w:t>M</w:t>
      </w:r>
      <w:r>
        <w:rPr>
          <w:rFonts w:eastAsia="Arial Unicode MS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lang w:val="es-CO" w:eastAsia="ar-SA" w:bidi="ar-SA"/>
        </w:rPr>
        <w:t xml:space="preserve">alathion referidas en el oficio, </w:t>
      </w:r>
      <w:r>
        <w:rPr>
          <w:rFonts w:eastAsia="Arial Unicode MS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lang w:val="es-CO" w:eastAsia="ar-SA" w:bidi="ar-SA"/>
        </w:rPr>
        <w:t>con</w:t>
      </w:r>
      <w:r>
        <w:rPr>
          <w:rFonts w:eastAsia="Arial Unicode MS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lang w:val="es-CO" w:eastAsia="ar-SA" w:bidi="ar-SA"/>
        </w:rPr>
        <w:t xml:space="preserve"> lote AC21112913; </w:t>
      </w:r>
      <w:r>
        <w:rPr>
          <w:rFonts w:eastAsia="Arial Unicode MS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lang w:val="es-CO" w:eastAsia="ar-SA" w:bidi="ar-SA"/>
        </w:rPr>
        <w:t>sin embargo,</w:t>
      </w:r>
      <w:r>
        <w:rPr>
          <w:rFonts w:eastAsia="Arial Unicode MS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lang w:val="es-CO" w:eastAsia="ar-SA" w:bidi="ar-SA"/>
        </w:rPr>
        <w:t xml:space="preserve"> la Secretaría de Salud del Distrito Especial de Santiago de Cali  recibió </w:t>
      </w:r>
      <w:r>
        <w:rPr>
          <w:rFonts w:eastAsia="Arial Unicode MS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highlight w:val="white"/>
          <w:u w:val="none"/>
          <w:lang w:val="es-CO" w:eastAsia="ar-SA" w:bidi="ar-SA"/>
        </w:rPr>
        <w:t xml:space="preserve">el </w:t>
      </w:r>
      <w:r>
        <w:rPr>
          <w:rFonts w:eastAsia="Arial Unicode MS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highlight w:val="white"/>
          <w:u w:val="none"/>
          <w:lang w:val="es-CO" w:eastAsia="ar-SA" w:bidi="ar-SA"/>
        </w:rPr>
        <w:t>día</w:t>
      </w:r>
      <w:r>
        <w:rPr>
          <w:rFonts w:eastAsia="Arial Unicode MS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highlight w:val="white"/>
          <w:u w:val="none"/>
          <w:lang w:val="es-CO" w:eastAsia="ar-SA" w:bidi="ar-SA"/>
        </w:rPr>
        <w:t xml:space="preserve"> 16 de agosto del año 2022, </w:t>
      </w:r>
      <w:r>
        <w:rPr>
          <w:rFonts w:eastAsia="Arial Unicode MS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lang w:val="es-CO" w:eastAsia="ar-SA" w:bidi="ar-SA"/>
        </w:rPr>
        <w:t>“</w:t>
      </w:r>
      <w:r>
        <w:rPr>
          <w:rFonts w:eastAsia="Arial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auto"/>
          <w:kern w:val="2"/>
          <w:sz w:val="20"/>
          <w:szCs w:val="20"/>
          <w:highlight w:val="white"/>
          <w:u w:val="none"/>
          <w:lang w:val="es-CO" w:eastAsia="ar-SA" w:bidi="ar-SA"/>
        </w:rPr>
        <w:t xml:space="preserve">Difmilin TB2” , </w:t>
      </w:r>
      <w:r>
        <w:rPr>
          <w:rFonts w:eastAsia="Arial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highlight w:val="white"/>
          <w:u w:val="none"/>
          <w:lang w:val="es-CO" w:eastAsia="ar-SA" w:bidi="ar-SA"/>
        </w:rPr>
        <w:t xml:space="preserve">el producto fue entregado </w:t>
      </w:r>
      <w:r>
        <w:rPr>
          <w:rFonts w:eastAsia="Arial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highlight w:val="white"/>
          <w:u w:val="none"/>
          <w:lang w:val="es-CO" w:eastAsia="ar-SA" w:bidi="ar-SA"/>
        </w:rPr>
        <w:t xml:space="preserve">en la dirección : Calle 17 # 6-65 Barrio San Nicolas de la Ciudad de Cali, recibido por el </w:t>
      </w:r>
      <w:r>
        <w:rPr>
          <w:rFonts w:eastAsia="Arial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highlight w:val="white"/>
          <w:u w:val="none"/>
          <w:lang w:val="es-CO" w:eastAsia="ar-SA" w:bidi="ar-SA"/>
        </w:rPr>
        <w:t xml:space="preserve">Técnico área de la Salud Walter Correa </w:t>
      </w:r>
      <w:r>
        <w:rPr>
          <w:rFonts w:eastAsia="Arial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highlight w:val="white"/>
          <w:u w:val="none"/>
          <w:lang w:val="es-CO" w:eastAsia="ar-SA" w:bidi="ar-SA"/>
        </w:rPr>
        <w:t>Mercado,</w:t>
      </w:r>
      <w:r>
        <w:rPr>
          <w:rFonts w:eastAsia="Arial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highlight w:val="white"/>
          <w:u w:val="none"/>
          <w:lang w:val="es-CO" w:eastAsia="ar-SA" w:bidi="ar-SA"/>
        </w:rPr>
        <w:t xml:space="preserve"> </w:t>
      </w:r>
      <w:r>
        <w:rPr>
          <w:rFonts w:eastAsia="Arial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highlight w:val="white"/>
          <w:u w:val="none"/>
          <w:lang w:val="es-CO" w:eastAsia="ar-SA" w:bidi="ar-SA"/>
        </w:rPr>
        <w:t xml:space="preserve">identificado con cc. 16885036, del Programa de Enfermedades Transmitidas por vectores ETV. A continuación se relaciona en detalle lo recibido: </w:t>
      </w:r>
    </w:p>
    <w:p>
      <w:pPr>
        <w:pStyle w:val="Normal"/>
        <w:jc w:val="both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</w:r>
    </w:p>
    <w:tbl>
      <w:tblPr>
        <w:tblStyle w:val="a"/>
        <w:tblW w:w="9688" w:type="dxa"/>
        <w:jc w:val="left"/>
        <w:tblInd w:w="62" w:type="dxa"/>
        <w:tblLayout w:type="fixed"/>
        <w:tblCellMar>
          <w:top w:w="43" w:type="dxa"/>
          <w:left w:w="43" w:type="dxa"/>
          <w:bottom w:w="43" w:type="dxa"/>
          <w:right w:w="43" w:type="dxa"/>
        </w:tblCellMar>
        <w:tblLook w:firstRow="0" w:noVBand="1" w:lastRow="0" w:firstColumn="0" w:lastColumn="0" w:noHBand="1" w:val="0600"/>
      </w:tblPr>
      <w:tblGrid>
        <w:gridCol w:w="3000"/>
        <w:gridCol w:w="3300"/>
        <w:gridCol w:w="1800"/>
        <w:gridCol w:w="1588"/>
      </w:tblGrid>
      <w:tr>
        <w:trPr>
          <w:trHeight w:val="755" w:hRule="atLeast"/>
        </w:trPr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Arial" w:cs="Arial"/>
                <w:b/>
                <w:b/>
                <w:color w:val="auto"/>
                <w:kern w:val="2"/>
                <w:sz w:val="20"/>
                <w:szCs w:val="20"/>
                <w:highlight w:val="white"/>
                <w:lang w:val="es-CO" w:eastAsia="ar-SA" w:bidi="ar-SA"/>
              </w:rPr>
            </w:pPr>
            <w:r>
              <w:rPr>
                <w:rFonts w:eastAsia="Arial" w:cs="Arial" w:ascii="Arial" w:hAnsi="Arial"/>
                <w:b/>
                <w:color w:val="auto"/>
                <w:kern w:val="2"/>
                <w:sz w:val="20"/>
                <w:szCs w:val="20"/>
                <w:highlight w:val="white"/>
                <w:lang w:val="es-CO" w:eastAsia="ar-SA" w:bidi="ar-SA"/>
              </w:rPr>
              <w:t>Descripción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Arial" w:cs="Arial"/>
                <w:b/>
                <w:b/>
                <w:sz w:val="20"/>
                <w:szCs w:val="20"/>
                <w:highlight w:val="white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  <w:highlight w:val="white"/>
              </w:rPr>
              <w:t>Presentación Producto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Arial" w:cs="Arial"/>
                <w:b/>
                <w:b/>
                <w:sz w:val="20"/>
                <w:szCs w:val="20"/>
                <w:highlight w:val="white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  <w:highlight w:val="white"/>
              </w:rPr>
              <w:t>Cantidad/</w:t>
            </w:r>
            <w:r>
              <w:rPr>
                <w:rFonts w:eastAsia="Arial" w:cs="Arial" w:ascii="Arial" w:hAnsi="Arial"/>
                <w:b/>
                <w:sz w:val="20"/>
                <w:szCs w:val="20"/>
                <w:highlight w:val="white"/>
              </w:rPr>
              <w:t>kilos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Arial" w:cs="Arial"/>
                <w:b/>
                <w:b/>
                <w:sz w:val="20"/>
                <w:szCs w:val="20"/>
                <w:highlight w:val="white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  <w:highlight w:val="white"/>
              </w:rPr>
              <w:t>Lote</w:t>
            </w:r>
          </w:p>
        </w:tc>
      </w:tr>
      <w:tr>
        <w:trPr>
          <w:trHeight w:val="755" w:hRule="atLeast"/>
        </w:trPr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rFonts w:eastAsia="Arial" w:cs="Arial" w:ascii="Arial" w:hAnsi="Arial"/>
                <w:sz w:val="20"/>
                <w:szCs w:val="20"/>
                <w:highlight w:val="white"/>
              </w:rPr>
              <w:t>D</w:t>
            </w:r>
            <w:r>
              <w:rPr>
                <w:rFonts w:eastAsia="Arial" w:cs="Arial" w:ascii="Arial" w:hAnsi="Arial"/>
                <w:sz w:val="20"/>
                <w:szCs w:val="20"/>
                <w:highlight w:val="white"/>
              </w:rPr>
              <w:t>if</w:t>
            </w:r>
            <w:r>
              <w:rPr>
                <w:rFonts w:eastAsia="Arial" w:cs="Arial" w:ascii="Arial" w:hAnsi="Arial"/>
                <w:color w:val="auto"/>
                <w:kern w:val="2"/>
                <w:sz w:val="20"/>
                <w:szCs w:val="20"/>
                <w:highlight w:val="white"/>
                <w:lang w:val="es-CO" w:eastAsia="ar-SA" w:bidi="ar-SA"/>
              </w:rPr>
              <w:t>milin TB2-tarro x kilo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  <w:highlight w:val="white"/>
              </w:rPr>
            </w:pPr>
            <w:r>
              <w:rPr>
                <w:rFonts w:eastAsia="Arial" w:cs="Arial" w:ascii="Arial" w:hAnsi="Arial"/>
                <w:sz w:val="20"/>
                <w:szCs w:val="20"/>
                <w:highlight w:val="white"/>
              </w:rPr>
              <w:t>Tarro kg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Arial" w:cs="Arial"/>
                <w:color w:val="auto"/>
                <w:kern w:val="2"/>
                <w:sz w:val="20"/>
                <w:szCs w:val="20"/>
                <w:highlight w:val="white"/>
                <w:lang w:val="es-CO" w:eastAsia="ar-SA" w:bidi="ar-SA"/>
              </w:rPr>
            </w:pPr>
            <w:r>
              <w:rPr>
                <w:rFonts w:eastAsia="Arial" w:cs="Arial" w:ascii="Arial" w:hAnsi="Arial"/>
                <w:color w:val="auto"/>
                <w:kern w:val="2"/>
                <w:sz w:val="20"/>
                <w:szCs w:val="20"/>
                <w:highlight w:val="white"/>
                <w:lang w:val="es-CO" w:eastAsia="ar-SA" w:bidi="ar-SA"/>
              </w:rPr>
              <w:t>70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  <w:highlight w:val="white"/>
              </w:rPr>
            </w:pPr>
            <w:r>
              <w:rPr>
                <w:rFonts w:eastAsia="Arial" w:cs="Arial" w:ascii="Arial" w:hAnsi="Arial"/>
                <w:sz w:val="20"/>
                <w:szCs w:val="20"/>
                <w:highlight w:val="white"/>
              </w:rPr>
              <w:t>RE2C14P050</w:t>
            </w:r>
          </w:p>
        </w:tc>
      </w:tr>
    </w:tbl>
    <w:p>
      <w:pPr>
        <w:pStyle w:val="Normal"/>
        <w:jc w:val="both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Atentamente,</w:t>
      </w:r>
    </w:p>
    <w:p>
      <w:pPr>
        <w:pStyle w:val="LOnormal"/>
        <w:widowControl/>
        <w:spacing w:lineRule="auto" w:line="240"/>
        <w:rPr/>
      </w:pPr>
      <w:r>
        <w:rPr/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JOSÉ JULIÁN FICHMAN DELGADO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Director Local de Salud 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Secretaría de Salud del Distrito Especial de Santiago de Cali</w:t>
      </w:r>
    </w:p>
    <w:p>
      <w:pPr>
        <w:pStyle w:val="Normal"/>
        <w:jc w:val="both"/>
        <w:rPr>
          <w:rFonts w:ascii="Arial" w:hAnsi="Arial" w:cs="Arial"/>
        </w:rPr>
      </w:pPr>
      <w:r>
        <w:rPr/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  <w:sz w:val="16"/>
          <w:szCs w:val="16"/>
        </w:rPr>
        <w:t xml:space="preserve">Anexos: </w:t>
      </w:r>
      <w:r>
        <w:rPr>
          <w:rFonts w:cs="Arial" w:ascii="Arial" w:hAnsi="Arial"/>
          <w:sz w:val="16"/>
          <w:szCs w:val="16"/>
          <w:lang w:val="es-ES"/>
        </w:rPr>
        <w:t>(</w:t>
      </w:r>
      <w:r>
        <w:rPr>
          <w:rFonts w:cs="Arial" w:ascii="Arial" w:hAnsi="Arial"/>
          <w:sz w:val="16"/>
          <w:szCs w:val="16"/>
          <w:lang w:val="es-ES"/>
        </w:rPr>
        <w:t>pdf</w:t>
      </w:r>
      <w:r>
        <w:rPr>
          <w:rFonts w:cs="Arial" w:ascii="Arial" w:hAnsi="Arial"/>
          <w:sz w:val="16"/>
          <w:szCs w:val="16"/>
          <w:lang w:val="es-ES"/>
        </w:rPr>
        <w:t xml:space="preserve">) </w:t>
      </w:r>
      <w:r>
        <w:rPr>
          <w:rFonts w:cs="Arial" w:ascii="Arial" w:hAnsi="Arial"/>
          <w:sz w:val="16"/>
          <w:szCs w:val="16"/>
          <w:lang w:val="es-ES"/>
        </w:rPr>
        <w:t>Factura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Proyectó: 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 xml:space="preserve">Clara Ines Solis Sandoval- Contratista </w:t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Elaboró: 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>Dahiana Quintero Echeverry- Contratista</w:t>
      </w:r>
    </w:p>
    <w:p>
      <w:pPr>
        <w:pStyle w:val="NormalWeb"/>
        <w:suppressAutoHyphens w:val="true"/>
        <w:spacing w:beforeAutospacing="0" w:before="0" w:after="0"/>
        <w:jc w:val="both"/>
        <w:rPr/>
      </w:pPr>
      <w:r>
        <w:rPr>
          <w:rFonts w:cs="Arial" w:ascii="Arial" w:hAnsi="Arial"/>
          <w:color w:val="000000"/>
          <w:sz w:val="16"/>
          <w:szCs w:val="16"/>
          <w:shd w:fill="FFFFFF" w:val="clear"/>
          <w:lang w:val="es-ES"/>
        </w:rPr>
        <w:t>Revisó: Olga Lucía Cuéllar Mejía – Profesional Universitario Grado 2.</w:t>
      </w:r>
    </w:p>
    <w:p>
      <w:pPr>
        <w:pStyle w:val="NormalWeb"/>
        <w:suppressAutoHyphens w:val="true"/>
        <w:spacing w:beforeAutospacing="0" w:before="0" w:after="0"/>
        <w:jc w:val="both"/>
        <w:rPr/>
      </w:pPr>
      <w:r>
        <w:rPr>
          <w:rFonts w:cs="Arial" w:ascii="Arial" w:hAnsi="Arial"/>
          <w:color w:val="000000"/>
          <w:sz w:val="16"/>
          <w:szCs w:val="16"/>
          <w:shd w:fill="FFFFFF" w:val="clear"/>
          <w:lang w:val="es-ES"/>
        </w:rPr>
        <w:t xml:space="preserve">                </w:t>
      </w:r>
      <w:r>
        <w:rPr>
          <w:rFonts w:cs="Arial" w:ascii="Arial" w:hAnsi="Arial"/>
          <w:color w:val="000000"/>
          <w:sz w:val="16"/>
          <w:szCs w:val="16"/>
          <w:shd w:fill="FFFFFF" w:val="clear"/>
          <w:lang w:val="es-ES"/>
        </w:rPr>
        <w:t>Johnny Eduardo Narvaez – Profesional Universitario Grado 2.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hyperlink r:id="rId2">
        <w:r>
          <w:rPr>
            <w:rStyle w:val="EnlacedeInternet"/>
            <w:rFonts w:cs="Arial" w:ascii="Arial" w:hAnsi="Arial"/>
            <w:sz w:val="16"/>
            <w:szCs w:val="16"/>
            <w:shd w:fill="FFFFFF" w:val="clear"/>
          </w:rPr>
          <w:drawing>
            <wp:anchor behindDoc="0" distT="0" distB="0" distL="0" distR="0" simplePos="0" locked="0" layoutInCell="0" allowOverlap="1" relativeHeight="6">
              <wp:simplePos x="0" y="0"/>
              <wp:positionH relativeFrom="column">
                <wp:posOffset>5390515</wp:posOffset>
              </wp:positionH>
              <wp:positionV relativeFrom="paragraph">
                <wp:posOffset>143510</wp:posOffset>
              </wp:positionV>
              <wp:extent cx="563245" cy="565785"/>
              <wp:effectExtent l="0" t="0" r="0" b="0"/>
              <wp:wrapNone/>
              <wp:docPr id="1" name="Imagen 2" descr="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Imagen 2" descr=""/>
                      <pic:cNvPicPr>
                        <a:picLocks noChangeAspect="1" noChangeArrowheads="1"/>
                      </pic:cNvPicPr>
                    </pic:nvPicPr>
                    <pic:blipFill>
                      <a:blip r:embed="rId3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3245" cy="5657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</w:hyperlink>
      <w:r>
        <w:rPr>
          <w:rStyle w:val="EnlacedeInternet"/>
          <w:rFonts w:cs="Arial" w:ascii="Arial" w:hAnsi="Arial"/>
          <w:sz w:val="16"/>
          <w:szCs w:val="16"/>
          <w:shd w:fill="FFFFFF" w:val="clear"/>
        </w:rPr>
        <w:t>http://www.cali.gov.co/aplicaciones/encuestas_ciudadano/view_encuesta_satisfaccion.php</w:t>
      </w:r>
    </w:p>
    <w:sectPr>
      <w:headerReference w:type="default" r:id="rId4"/>
      <w:footerReference w:type="default" r:id="rId5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2" wp14:anchorId="35C5AF76">
              <wp:simplePos x="0" y="0"/>
              <wp:positionH relativeFrom="column">
                <wp:posOffset>6985</wp:posOffset>
              </wp:positionH>
              <wp:positionV relativeFrom="paragraph">
                <wp:posOffset>7265035</wp:posOffset>
              </wp:positionV>
              <wp:extent cx="1043305" cy="5715"/>
              <wp:effectExtent l="0" t="0" r="0" b="0"/>
              <wp:wrapSquare wrapText="largest"/>
              <wp:docPr id="5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2560" cy="50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5pt;margin-top:572.05pt;width:82.05pt;height:0.35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3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6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30475" cy="1021715"/>
              <wp:effectExtent l="0" t="0" r="0" b="0"/>
              <wp:wrapSquare wrapText="bothSides"/>
              <wp:docPr id="2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29720" cy="10209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*F_RAD_S*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*TRD_S*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*RAD_E_PADRE*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15pt;height:80.35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**RAD_S**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*F_RAD_S*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*TRD_S*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*RAD_E_PADRE*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4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cali.gov.co/aplicaciones/encuestas_ciudadano/view_encuesta_satisfaccion.php" TargetMode="External"/><Relationship Id="rId3" Type="http://schemas.openxmlformats.org/officeDocument/2006/relationships/image" Target="media/image1.png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4.png"/><Relationship Id="rId3" Type="http://schemas.openxmlformats.org/officeDocument/2006/relationships/image" Target="media/image5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Application>LibreOffice/7.0.3.1$Windows_X86_64 LibreOffice_project/d7547858d014d4cf69878db179d326fc3483e082</Application>
  <Pages>1</Pages>
  <Words>280</Words>
  <Characters>1680</Characters>
  <CharactersWithSpaces>1951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2025-02-26T19:23:23Z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